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市级总河长及主要河道市级河长名单</w:t>
      </w:r>
    </w:p>
    <w:p>
      <w:pPr>
        <w:spacing w:line="560" w:lineRule="exact"/>
        <w:jc w:val="both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left="420" w:leftChars="2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一、市级总河长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省委常委、市委书记     邢国辉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    长               邓沛然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二、主要河道市级河长名单</w:t>
      </w:r>
    </w:p>
    <w:tbl>
      <w:tblPr>
        <w:tblStyle w:val="3"/>
        <w:tblpPr w:leftFromText="180" w:rightFromText="180" w:vertAnchor="text" w:horzAnchor="page" w:tblpX="1419" w:tblpY="312"/>
        <w:tblOverlap w:val="never"/>
        <w:tblW w:w="9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8"/>
        <w:gridCol w:w="214"/>
        <w:gridCol w:w="1711"/>
        <w:gridCol w:w="225"/>
        <w:gridCol w:w="2888"/>
        <w:gridCol w:w="2442"/>
        <w:gridCol w:w="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市级河长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河道名称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起止点及长度（公里）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所跨县（市、区）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李雪荣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滹沱河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滹沱河晋冀界至深泽县大兴村（206.6)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藁城区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深泽县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孟祥红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泲  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赞皇县大石门村至高邑县南陈庄村(46.5)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赞皇县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  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赞皇县嶂石岩槐泉寺至赵县南南冯村(88)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赞皇县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蒋文红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  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甘陶河、棉河汇流口至黄壁庄水库库区(36.1)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汪洋沟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藁城区北席村至赵县高庄村（49.18）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藁城区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阳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洨  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鹿泉区梁庄村至赵县沟岸村(64)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石津干渠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鹿泉区黄壁庄公路桥至晋州市南彭庄村（马兰桥上游）(87.96)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藁城区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黄三平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  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行唐县东安太庄村至新乐市小吴村(48.3)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 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（木刀沟）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灵寿县草房子村至深泽县段庄村(165.1)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藁城区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深泽县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高玉柱</w:t>
            </w:r>
          </w:p>
        </w:tc>
        <w:tc>
          <w:tcPr>
            <w:tcW w:w="1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民心河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环线（45.21）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环城水系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鹿泉五支渠与南三环交叉口至正定县西塔口村（31）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总退水渠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裕华区总退水渠和民心河交汇处至栾城区汪家庄村（10.45）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5" w:type="dxa"/>
          <w:trHeight w:val="737" w:hRule="atLeast"/>
        </w:trPr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栾城区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5A713C"/>
    <w:rsid w:val="37997C20"/>
    <w:rsid w:val="7894623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</Words>
  <Characters>724</Characters>
  <Lines>6</Lines>
  <Paragraphs>1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2020-01-17T15:37:00Z</dcterms:created>
  <dc:creator>浸透灵魂的风</dc:creator>
  <cp:lastModifiedBy>admin2</cp:lastModifiedBy>
  <cp:lastPrinted>2020-06-03T09:58:52Z</cp:lastPrinted>
  <dcterms:modified xsi:type="dcterms:W3CDTF">2020-06-03T10:04:10Z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